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25" w:rsidRDefault="0017312B">
      <w:pPr>
        <w:spacing w:after="0" w:line="259" w:lineRule="auto"/>
        <w:ind w:right="0" w:firstLine="0"/>
        <w:jc w:val="left"/>
      </w:pPr>
      <w:bookmarkStart w:id="0" w:name="_GoBack"/>
      <w:bookmarkEnd w:id="0"/>
      <w:r>
        <w:rPr>
          <w:sz w:val="36"/>
          <w:u w:val="single" w:color="000000"/>
        </w:rPr>
        <w:t>Новое в законодательстве:</w:t>
      </w:r>
      <w:r>
        <w:rPr>
          <w:sz w:val="36"/>
        </w:rPr>
        <w:t xml:space="preserve"> </w:t>
      </w:r>
    </w:p>
    <w:p w:rsidR="00A32825" w:rsidRDefault="0017312B">
      <w:pPr>
        <w:spacing w:after="321"/>
        <w:ind w:left="-15" w:right="0" w:firstLine="540"/>
      </w:pPr>
      <w:r>
        <w:t>С 14 июля 2022 г. вступил в силу Федеральный закон №312-ФЗ «О внесении изменений в Федеральный закон от 29.07.2017 №217-</w:t>
      </w:r>
      <w:r>
        <w:t>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В связи с изменением законодательства правлением разработан проект Устава, который необходимо утвердит</w:t>
      </w:r>
      <w:r>
        <w:t xml:space="preserve">ь на общем собрании членов Товарищества. </w:t>
      </w:r>
    </w:p>
    <w:p w:rsidR="00A32825" w:rsidRDefault="0017312B">
      <w:pPr>
        <w:spacing w:after="328"/>
        <w:ind w:left="540" w:right="0" w:firstLine="0"/>
      </w:pPr>
      <w:r>
        <w:t xml:space="preserve">Основные изменения в ФЗ-217 следующие: </w:t>
      </w:r>
    </w:p>
    <w:p w:rsidR="00A32825" w:rsidRDefault="0017312B">
      <w:pPr>
        <w:numPr>
          <w:ilvl w:val="0"/>
          <w:numId w:val="1"/>
        </w:numPr>
        <w:spacing w:after="322"/>
        <w:ind w:right="0" w:hanging="360"/>
      </w:pPr>
      <w:r>
        <w:t>внесена новая статья - «Статья 4.1. Территория садоводства и огородничества», которая определяет границы территории садоводства, состав земель территории садоводства, вопросы</w:t>
      </w:r>
      <w:r>
        <w:t xml:space="preserve"> проектов планировки и межевания территории садоводства, а также определяет кем устанавливаются требования, при соблюдении которых территория садоводства может быть включена в границы населенного пункта или образован новый населенный пункт. </w:t>
      </w:r>
    </w:p>
    <w:p w:rsidR="00A32825" w:rsidRDefault="0017312B">
      <w:pPr>
        <w:numPr>
          <w:ilvl w:val="0"/>
          <w:numId w:val="1"/>
        </w:numPr>
        <w:spacing w:after="48"/>
        <w:ind w:right="0" w:hanging="360"/>
      </w:pPr>
      <w:r>
        <w:t>в часть 1 стат</w:t>
      </w:r>
      <w:r>
        <w:t xml:space="preserve">ьи 8 «Устав товарищества», добавлены вопросы, которые должны быть обязательно указаны в уставе, а именно:  </w:t>
      </w:r>
    </w:p>
    <w:p w:rsidR="00A32825" w:rsidRDefault="0017312B">
      <w:pPr>
        <w:numPr>
          <w:ilvl w:val="0"/>
          <w:numId w:val="2"/>
        </w:numPr>
        <w:spacing w:after="0" w:line="296" w:lineRule="auto"/>
        <w:ind w:right="0" w:firstLine="0"/>
        <w:jc w:val="left"/>
      </w:pPr>
      <w:r>
        <w:t>пункт 9 «правила определения размера взносов, порядок внесения взносов, ответственность членов товарищества за нарушение обязательств по внесению вз</w:t>
      </w:r>
      <w:r>
        <w:t xml:space="preserve">носов»;  </w:t>
      </w:r>
    </w:p>
    <w:p w:rsidR="00A32825" w:rsidRDefault="0017312B">
      <w:pPr>
        <w:numPr>
          <w:ilvl w:val="0"/>
          <w:numId w:val="2"/>
        </w:numPr>
        <w:spacing w:after="269" w:line="298" w:lineRule="auto"/>
        <w:ind w:right="0" w:firstLine="0"/>
        <w:jc w:val="left"/>
      </w:pPr>
      <w:r>
        <w:t xml:space="preserve">пункт 17 о необходимости определить в уставе </w:t>
      </w:r>
      <w:proofErr w:type="gramStart"/>
      <w:r>
        <w:t>перечни вопросов</w:t>
      </w:r>
      <w:proofErr w:type="gramEnd"/>
      <w:r>
        <w:t xml:space="preserve"> которые могут приниматься общим собранием путем очно-заочного или заочного голосования. </w:t>
      </w:r>
    </w:p>
    <w:p w:rsidR="00A32825" w:rsidRDefault="0017312B">
      <w:pPr>
        <w:spacing w:after="322"/>
        <w:ind w:left="360" w:right="0" w:firstLine="0"/>
      </w:pPr>
      <w:r>
        <w:t>Также в статью 8 добавлена часть 2, которая говорит о необходимости определения перечня вопросо</w:t>
      </w:r>
      <w:r>
        <w:t>в и порядка принятия решений, порядка хранения и учета результатов голосования с применением электронных средств. в случае если общим собранием членов товарищества будет принято решение о возможности проведения голосования с применением электронных средств</w:t>
      </w:r>
      <w:r>
        <w:t xml:space="preserve">.  </w:t>
      </w:r>
    </w:p>
    <w:p w:rsidR="00A32825" w:rsidRDefault="0017312B">
      <w:pPr>
        <w:numPr>
          <w:ilvl w:val="0"/>
          <w:numId w:val="3"/>
        </w:numPr>
        <w:spacing w:after="272" w:line="298" w:lineRule="auto"/>
        <w:ind w:right="0" w:hanging="360"/>
      </w:pPr>
      <w:r>
        <w:t xml:space="preserve">Частью 2 статьи 12 право приема в члены </w:t>
      </w:r>
      <w:proofErr w:type="gramStart"/>
      <w:r>
        <w:t>товарищества  теперь</w:t>
      </w:r>
      <w:proofErr w:type="gramEnd"/>
      <w:r>
        <w:t xml:space="preserve"> предоставлено Правлению товарищества. </w:t>
      </w:r>
    </w:p>
    <w:p w:rsidR="00A32825" w:rsidRDefault="0017312B">
      <w:pPr>
        <w:numPr>
          <w:ilvl w:val="0"/>
          <w:numId w:val="3"/>
        </w:numPr>
        <w:spacing w:after="320"/>
        <w:ind w:right="0" w:hanging="360"/>
      </w:pPr>
      <w:r>
        <w:t>В часть 1 Статьи 17 «Компетенция общего собрания членов товарищества» введен пункт 25 о принятии решения о возможности применения электронных средств при принятии решений общим собранием и включения в устав товарищества перечня вопросов, которые могут прин</w:t>
      </w:r>
      <w:r>
        <w:t>иматься путем голосования с помощью электронных средств и пункт 26 о использовании земельного участка общего назначения для реализации выращенной сельхозпродукции. Введена часть 1.1., позволяющая рассматривать на общем собрании решения по иным вопросам дея</w:t>
      </w:r>
      <w:r>
        <w:t xml:space="preserve">тельности товарищества на предусмотренных частью 1 статьи 17. В статью 17 также введена часть 21.1 о возможности </w:t>
      </w:r>
      <w:proofErr w:type="spellStart"/>
      <w:r>
        <w:t>пременения</w:t>
      </w:r>
      <w:proofErr w:type="spellEnd"/>
      <w:r>
        <w:t xml:space="preserve"> электронных средств при голосовании. С 01.01.2023 года появится возможность заочного голосования через </w:t>
      </w:r>
      <w:proofErr w:type="spellStart"/>
      <w:r>
        <w:t>Госуслуги</w:t>
      </w:r>
      <w:proofErr w:type="spellEnd"/>
      <w:r>
        <w:t xml:space="preserve">. </w:t>
      </w:r>
    </w:p>
    <w:p w:rsidR="00A32825" w:rsidRDefault="0017312B">
      <w:pPr>
        <w:numPr>
          <w:ilvl w:val="0"/>
          <w:numId w:val="3"/>
        </w:numPr>
        <w:spacing w:after="252"/>
        <w:ind w:right="0" w:hanging="360"/>
      </w:pPr>
      <w:r>
        <w:t>Введена Статья 17</w:t>
      </w:r>
      <w:r>
        <w:t xml:space="preserve">.1 «Особенности принятия решений общего собрания членов товарищества с применением электронных или иных технических средств». Эта </w:t>
      </w:r>
      <w:r>
        <w:lastRenderedPageBreak/>
        <w:t>вновь введенная статья устанавливает правила уведомления членов товарищества о проведении собрания с применением электронных с</w:t>
      </w:r>
      <w:r>
        <w:t xml:space="preserve">редств, продолжительность заочного голосования по вопросам повестки дня, правила оформления итогового </w:t>
      </w:r>
      <w:proofErr w:type="gramStart"/>
      <w:r>
        <w:t>протокола  собрания</w:t>
      </w:r>
      <w:proofErr w:type="gramEnd"/>
      <w:r>
        <w:t xml:space="preserve"> с применением электронных средств, раскрывает прочие вопросы проведения общего собрания с применением электронных средств. </w:t>
      </w:r>
    </w:p>
    <w:p w:rsidR="00A32825" w:rsidRDefault="0017312B">
      <w:pPr>
        <w:ind w:left="-15" w:right="0"/>
      </w:pPr>
      <w:r>
        <w:t xml:space="preserve">В связи с </w:t>
      </w:r>
      <w:r>
        <w:t xml:space="preserve">тем, что очередное общее собрание членов СНТ «Верхняя </w:t>
      </w:r>
      <w:proofErr w:type="spellStart"/>
      <w:r>
        <w:t>Полазна</w:t>
      </w:r>
      <w:proofErr w:type="spellEnd"/>
      <w:r>
        <w:t>», 02.07.2022 года по причине отсутствия кворума - 39,2% (даже с учетом собственников принявших участие заочно - 47,4</w:t>
      </w:r>
      <w:proofErr w:type="gramStart"/>
      <w:r>
        <w:t>% )</w:t>
      </w:r>
      <w:proofErr w:type="gramEnd"/>
      <w:r>
        <w:t xml:space="preserve"> признано Правлением товарищества несостоявшимся, нет возможности двигаться</w:t>
      </w:r>
      <w:r>
        <w:t xml:space="preserve"> дальше в плане развития нашего поселка. </w:t>
      </w:r>
    </w:p>
    <w:p w:rsidR="00A32825" w:rsidRDefault="0017312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A32825" w:rsidRDefault="0017312B">
      <w:pPr>
        <w:ind w:left="-15" w:right="0"/>
      </w:pPr>
      <w:r>
        <w:t xml:space="preserve">Решаются текущие вопросы по поддержанию работоспособности системы водоснабжения, вывоза ТКО, охраны. Монтируется система видеонаблюдения, решение по которой принималось много лет назад. </w:t>
      </w:r>
    </w:p>
    <w:p w:rsidR="00A32825" w:rsidRDefault="0017312B">
      <w:pPr>
        <w:spacing w:after="20" w:line="259" w:lineRule="auto"/>
        <w:ind w:left="360" w:right="0" w:firstLine="0"/>
        <w:jc w:val="left"/>
      </w:pPr>
      <w:r>
        <w:t xml:space="preserve"> </w:t>
      </w:r>
    </w:p>
    <w:p w:rsidR="00A32825" w:rsidRDefault="0017312B">
      <w:pPr>
        <w:spacing w:after="0" w:line="259" w:lineRule="auto"/>
        <w:ind w:left="355" w:right="0" w:hanging="10"/>
        <w:jc w:val="left"/>
      </w:pPr>
      <w:r>
        <w:rPr>
          <w:sz w:val="28"/>
        </w:rPr>
        <w:t>Нам с вами удалось:</w:t>
      </w:r>
      <w:r>
        <w:t xml:space="preserve">  </w:t>
      </w:r>
    </w:p>
    <w:p w:rsidR="00A32825" w:rsidRDefault="0017312B">
      <w:pPr>
        <w:numPr>
          <w:ilvl w:val="0"/>
          <w:numId w:val="4"/>
        </w:numPr>
        <w:ind w:right="0"/>
      </w:pPr>
      <w:r>
        <w:t>д</w:t>
      </w:r>
      <w:r>
        <w:t xml:space="preserve">оделать покрытие из асфальтовой крошки на третьей поляне, благодаря хорошему качеству крошки и опытному подрядчику качество участка очень хорошее; </w:t>
      </w:r>
    </w:p>
    <w:p w:rsidR="00A32825" w:rsidRDefault="0017312B">
      <w:pPr>
        <w:numPr>
          <w:ilvl w:val="0"/>
          <w:numId w:val="4"/>
        </w:numPr>
        <w:ind w:right="0"/>
      </w:pPr>
      <w:r>
        <w:t xml:space="preserve">взять в собственность Товарищества земельный участок под </w:t>
      </w:r>
      <w:proofErr w:type="gramStart"/>
      <w:r>
        <w:t>пляжем,  отсыпать</w:t>
      </w:r>
      <w:proofErr w:type="gramEnd"/>
      <w:r>
        <w:t xml:space="preserve"> его песком, построить пирс, сдела</w:t>
      </w:r>
      <w:r>
        <w:t xml:space="preserve">ть съезд для спуска </w:t>
      </w:r>
      <w:proofErr w:type="spellStart"/>
      <w:r>
        <w:t>плавсредств</w:t>
      </w:r>
      <w:proofErr w:type="spellEnd"/>
      <w:r>
        <w:t xml:space="preserve">;  </w:t>
      </w:r>
    </w:p>
    <w:p w:rsidR="00A32825" w:rsidRDefault="0017312B">
      <w:pPr>
        <w:numPr>
          <w:ilvl w:val="0"/>
          <w:numId w:val="4"/>
        </w:numPr>
        <w:ind w:right="0"/>
      </w:pPr>
      <w:r>
        <w:t>взять в аренду участок под стоянку автотранспорта на 1-ой поляне на которую можно будет поставить транспортные средства тем, кто отдыхает на пляже. Возможно в дальнейшем можно будет организовать стоянку «сезонных» габарит</w:t>
      </w:r>
      <w:r>
        <w:t xml:space="preserve">ных средств (лодки, прицепы и т.п.). На части участка под стоянку 05.10.2022 г. снят плодородный слой, выполнена планировка участка и въезда на участок стоянки. В дальнейшем в планах сделать освещение и установить камеру видеонаблюдения; </w:t>
      </w:r>
    </w:p>
    <w:p w:rsidR="00A32825" w:rsidRDefault="0017312B">
      <w:pPr>
        <w:numPr>
          <w:ilvl w:val="0"/>
          <w:numId w:val="4"/>
        </w:numPr>
        <w:ind w:right="0"/>
      </w:pPr>
      <w:r>
        <w:t>в ближайшее время</w:t>
      </w:r>
      <w:r>
        <w:t xml:space="preserve"> земельные участки под дорогами на 1 и 2 полянах станут собственностью СНТ; </w:t>
      </w:r>
    </w:p>
    <w:p w:rsidR="00A32825" w:rsidRDefault="0017312B">
      <w:pPr>
        <w:numPr>
          <w:ilvl w:val="0"/>
          <w:numId w:val="4"/>
        </w:numPr>
        <w:ind w:right="0"/>
      </w:pPr>
      <w:r>
        <w:t xml:space="preserve">30% системы водоснабжения также совсем скоро станут собственностью СНТ. </w:t>
      </w:r>
    </w:p>
    <w:p w:rsidR="00A32825" w:rsidRDefault="0017312B">
      <w:pPr>
        <w:numPr>
          <w:ilvl w:val="0"/>
          <w:numId w:val="4"/>
        </w:numPr>
        <w:ind w:right="0"/>
      </w:pPr>
      <w:r>
        <w:t>в соответствии с ПРИКАЗОМ №533 от 11.05.2022 года Управления градостроительства и архитектуры администраци</w:t>
      </w:r>
      <w:r>
        <w:t xml:space="preserve">и </w:t>
      </w:r>
      <w:proofErr w:type="spellStart"/>
      <w:r>
        <w:t>Добрянского</w:t>
      </w:r>
      <w:proofErr w:type="spellEnd"/>
      <w:r>
        <w:t xml:space="preserve"> городского округа «Об утверждении и размещении в ФИАС элемента планировочной структуры и присвоении наименования элементам улично-дорожной сети на тер. СНТ Верхняя </w:t>
      </w:r>
      <w:proofErr w:type="spellStart"/>
      <w:r>
        <w:t>Полазна</w:t>
      </w:r>
      <w:proofErr w:type="spellEnd"/>
      <w:r>
        <w:t xml:space="preserve">» утвержден </w:t>
      </w:r>
      <w:proofErr w:type="gramStart"/>
      <w:r>
        <w:t>элемент  планировочной</w:t>
      </w:r>
      <w:proofErr w:type="gramEnd"/>
      <w:r>
        <w:t xml:space="preserve"> структуры: РФ, Пермский край, </w:t>
      </w:r>
      <w:proofErr w:type="spellStart"/>
      <w:r>
        <w:t>Добрян</w:t>
      </w:r>
      <w:r>
        <w:t>ский</w:t>
      </w:r>
      <w:proofErr w:type="spellEnd"/>
      <w:r>
        <w:t xml:space="preserve"> городской округ, тер. СНТ Верхняя </w:t>
      </w:r>
      <w:proofErr w:type="spellStart"/>
      <w:r>
        <w:t>Полазна</w:t>
      </w:r>
      <w:proofErr w:type="spellEnd"/>
      <w:r>
        <w:t xml:space="preserve">, ул._________________, уч. (дом)______т.е. у нас появилась возможность присвоения адреса! (Участку, дому собственника, </w:t>
      </w:r>
      <w:proofErr w:type="gramStart"/>
      <w:r>
        <w:t>подавшего  заявление</w:t>
      </w:r>
      <w:proofErr w:type="gramEnd"/>
      <w:r>
        <w:t xml:space="preserve">); </w:t>
      </w:r>
    </w:p>
    <w:p w:rsidR="00A32825" w:rsidRDefault="0017312B">
      <w:pPr>
        <w:numPr>
          <w:ilvl w:val="0"/>
          <w:numId w:val="4"/>
        </w:numPr>
        <w:ind w:right="0"/>
      </w:pPr>
      <w:r>
        <w:t>ведется работа по остановке общественного транспорта, а также по о</w:t>
      </w:r>
      <w:r>
        <w:t xml:space="preserve">становке школьного автобуса. </w:t>
      </w:r>
    </w:p>
    <w:p w:rsidR="00A32825" w:rsidRDefault="0017312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A32825" w:rsidRDefault="0017312B">
      <w:pPr>
        <w:ind w:left="360" w:right="0" w:firstLine="0"/>
      </w:pPr>
      <w:r>
        <w:t xml:space="preserve">Ну и от нас не зависящее, но приятное:  </w:t>
      </w:r>
    </w:p>
    <w:p w:rsidR="00A32825" w:rsidRDefault="0017312B">
      <w:pPr>
        <w:numPr>
          <w:ilvl w:val="0"/>
          <w:numId w:val="5"/>
        </w:numPr>
        <w:ind w:right="0"/>
      </w:pPr>
      <w:r>
        <w:t xml:space="preserve">газопровод демонтирован – значит, после снятия с кадастрового учета, обременение должно исчезнуть, защитной зоны магистрального газопровода тоже соответственно не будет;   </w:t>
      </w:r>
    </w:p>
    <w:p w:rsidR="00A32825" w:rsidRDefault="0017312B">
      <w:pPr>
        <w:numPr>
          <w:ilvl w:val="0"/>
          <w:numId w:val="5"/>
        </w:numPr>
        <w:ind w:right="0"/>
      </w:pPr>
      <w:r>
        <w:t xml:space="preserve">регистрация недвижимости на земельном участке теперь без необходимости подачи заявления в суд!  </w:t>
      </w:r>
    </w:p>
    <w:p w:rsidR="00A32825" w:rsidRDefault="0017312B">
      <w:pPr>
        <w:spacing w:after="19" w:line="259" w:lineRule="auto"/>
        <w:ind w:left="360" w:right="0" w:firstLine="0"/>
        <w:jc w:val="left"/>
      </w:pPr>
      <w:r>
        <w:t xml:space="preserve"> </w:t>
      </w:r>
    </w:p>
    <w:p w:rsidR="00A32825" w:rsidRDefault="0017312B">
      <w:pPr>
        <w:spacing w:after="0" w:line="259" w:lineRule="auto"/>
        <w:ind w:left="355" w:right="0" w:hanging="10"/>
        <w:jc w:val="left"/>
      </w:pPr>
      <w:r>
        <w:rPr>
          <w:sz w:val="28"/>
        </w:rPr>
        <w:t>План действий для движения вперед:</w:t>
      </w:r>
      <w:r>
        <w:t xml:space="preserve"> </w:t>
      </w:r>
    </w:p>
    <w:p w:rsidR="00A32825" w:rsidRDefault="0017312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A32825" w:rsidRDefault="0017312B">
      <w:pPr>
        <w:ind w:left="-15" w:right="0"/>
      </w:pPr>
      <w:r>
        <w:lastRenderedPageBreak/>
        <w:t xml:space="preserve">В планах приобретение участка под спортивную площадку с небольшой детской площадкой и строительство площадки, покрытие </w:t>
      </w:r>
      <w:r>
        <w:t xml:space="preserve">дороги к пляжу асфальтовой крошкой, установка столбов, монтаж освещения, видеокамеры, отсыпка автостоянки щебнем. </w:t>
      </w:r>
    </w:p>
    <w:p w:rsidR="00A32825" w:rsidRDefault="0017312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A32825" w:rsidRDefault="0017312B">
      <w:pPr>
        <w:ind w:left="-15" w:right="0"/>
      </w:pPr>
      <w:proofErr w:type="gramStart"/>
      <w:r>
        <w:t>Для воплощения</w:t>
      </w:r>
      <w:proofErr w:type="gramEnd"/>
      <w:r>
        <w:t xml:space="preserve"> задуманного необходимо принять решение на общем собрании. В ближайшее время (желательно до конца года). Учитывая явку на пос</w:t>
      </w:r>
      <w:r>
        <w:t xml:space="preserve">леднее общее собрание Правление предлагает действовать следующим образом: </w:t>
      </w:r>
    </w:p>
    <w:p w:rsidR="00A32825" w:rsidRDefault="0017312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A32825" w:rsidRDefault="0017312B">
      <w:pPr>
        <w:numPr>
          <w:ilvl w:val="0"/>
          <w:numId w:val="6"/>
        </w:numPr>
        <w:spacing w:after="60"/>
        <w:ind w:right="0" w:hanging="360"/>
      </w:pPr>
      <w:r>
        <w:t>Правлением подготовлена редакция устава в соответствии с последними изменениями в законодательстве, в том числе позволяющая проводить собрание с применением электронных средств (в</w:t>
      </w:r>
      <w:r>
        <w:t xml:space="preserve"> основном сейчас это СМС) и проведение собрания в очно-заочной форме по всем вопросам компетенции общего собрания. При этом заочная часть предполагает голосование до даты проведения общего собрания в очной форме. </w:t>
      </w:r>
    </w:p>
    <w:p w:rsidR="00A32825" w:rsidRDefault="0017312B">
      <w:pPr>
        <w:numPr>
          <w:ilvl w:val="0"/>
          <w:numId w:val="6"/>
        </w:numPr>
        <w:spacing w:after="322"/>
        <w:ind w:right="0" w:hanging="360"/>
      </w:pPr>
      <w:r>
        <w:t>Для проведения голосования с помощью элект</w:t>
      </w:r>
      <w:r>
        <w:t>ронных средств необходимо провести внеочередное заочное собрание и принять решение по двум вопросам собрания связанных между собой: «Принять решение о применении электронных или иных технических средств при принятии решений общим собранием членов Товарищес</w:t>
      </w:r>
      <w:r>
        <w:t>тва» и «Включить в Устав перечень вопросов по которым возможно проведение голосования с применением электронных средств». Общее собрание членов Товарищества в соответствии с частью 22 статьи 17 ФЗ-217 (в редакции ФЗ312) по этим вопросам можно проводить зао</w:t>
      </w:r>
      <w:r>
        <w:t xml:space="preserve">чной форме. После того, как данные изменения в устав будут приняты мы можем проводить собрание с применением электронных средств (с помощью СМС или по электронной почте). </w:t>
      </w:r>
    </w:p>
    <w:p w:rsidR="00A32825" w:rsidRDefault="0017312B">
      <w:pPr>
        <w:numPr>
          <w:ilvl w:val="0"/>
          <w:numId w:val="6"/>
        </w:numPr>
        <w:spacing w:after="319"/>
        <w:ind w:right="0" w:hanging="360"/>
      </w:pPr>
      <w:r>
        <w:t xml:space="preserve">После этого будет проведено внеочередное общее собрание членов СНТ Верхняя </w:t>
      </w:r>
      <w:proofErr w:type="spellStart"/>
      <w:r>
        <w:t>Полазна</w:t>
      </w:r>
      <w:proofErr w:type="spellEnd"/>
      <w:r>
        <w:t xml:space="preserve"> в очно-заочной форме с применением электронных средств по вопросам: внесение остальных изменений в устав товарищества, утверждение </w:t>
      </w:r>
      <w:proofErr w:type="spellStart"/>
      <w:r>
        <w:t>приходнорасходной</w:t>
      </w:r>
      <w:proofErr w:type="spellEnd"/>
      <w:r>
        <w:t xml:space="preserve"> сметы, размера взносов (</w:t>
      </w:r>
      <w:r>
        <w:t xml:space="preserve">платы), выборы правления и председателя товарищества, приобретение участка под спортплощадку (с детской), исключение из членов СНТ, и другим вопросам. </w:t>
      </w:r>
    </w:p>
    <w:p w:rsidR="00A32825" w:rsidRDefault="0017312B">
      <w:pPr>
        <w:spacing w:after="269" w:line="298" w:lineRule="auto"/>
        <w:ind w:left="-15" w:right="0" w:firstLine="0"/>
      </w:pPr>
      <w:r>
        <w:t>Планов много, возможно необходимо принять план развития нашего поселка на 3 года это позволит распредели</w:t>
      </w:r>
      <w:r>
        <w:t xml:space="preserve">ть финансовую нагрузку и в то же время двигаться вперед. </w:t>
      </w:r>
    </w:p>
    <w:p w:rsidR="00A32825" w:rsidRDefault="0017312B">
      <w:pPr>
        <w:spacing w:after="40"/>
        <w:ind w:left="-15" w:right="0" w:firstLine="0"/>
      </w:pPr>
      <w:r>
        <w:t>Но главное – участие в общем собрании!! Понятно, что все мы занятые люди и времени не хватает или в день проведения собрания отсутствуем и не можем прибыть на собрание, но после принятия решения о в</w:t>
      </w:r>
      <w:r>
        <w:t xml:space="preserve">озможности голосовать с помощью электронных средств можно будет проголосовать заочно до дня проведения общего собрания по СМС или электронной почте. Очень важно, чтобы собрание 05.11.2022 г. набрало кворум, в этом заинтересованы все. </w:t>
      </w:r>
      <w:r>
        <w:rPr>
          <w:color w:val="FF0000"/>
          <w:sz w:val="28"/>
        </w:rPr>
        <w:t xml:space="preserve">Для этого нужно: тем, </w:t>
      </w:r>
      <w:r>
        <w:rPr>
          <w:color w:val="FF0000"/>
          <w:sz w:val="28"/>
        </w:rPr>
        <w:t xml:space="preserve">кто не сможет присутствовать на </w:t>
      </w:r>
    </w:p>
    <w:p w:rsidR="00A32825" w:rsidRDefault="0017312B">
      <w:pPr>
        <w:spacing w:after="270" w:line="254" w:lineRule="auto"/>
        <w:ind w:left="-5" w:right="-14" w:hanging="10"/>
      </w:pPr>
      <w:r>
        <w:rPr>
          <w:color w:val="FF0000"/>
          <w:sz w:val="28"/>
        </w:rPr>
        <w:t xml:space="preserve">собрании 17.12.2022 ознакомиться с предоставленными вместе с бюллетенем материалами распечатать и заполнить бюллетень и в период с 03 по 16 декабря включительно сдать заполненные бюллетени по адресам указанным в бюллетене, </w:t>
      </w:r>
      <w:r>
        <w:rPr>
          <w:color w:val="FF0000"/>
          <w:sz w:val="28"/>
        </w:rPr>
        <w:t xml:space="preserve">тем, кто сможет присутствовать на собрании лично подойти на площадь у поста </w:t>
      </w:r>
      <w:proofErr w:type="gramStart"/>
      <w:r>
        <w:rPr>
          <w:color w:val="FF0000"/>
          <w:sz w:val="28"/>
        </w:rPr>
        <w:t>охраны  к</w:t>
      </w:r>
      <w:proofErr w:type="gramEnd"/>
      <w:r>
        <w:rPr>
          <w:color w:val="FF0000"/>
          <w:sz w:val="28"/>
        </w:rPr>
        <w:t xml:space="preserve"> 14-00 17.12.2022 г. собрание будет длиться не более 20 минут. </w:t>
      </w:r>
    </w:p>
    <w:p w:rsidR="00A32825" w:rsidRDefault="0017312B">
      <w:pPr>
        <w:spacing w:after="208" w:line="254" w:lineRule="auto"/>
        <w:ind w:left="-5" w:right="-14" w:hanging="10"/>
      </w:pPr>
      <w:r>
        <w:rPr>
          <w:color w:val="FF0000"/>
          <w:sz w:val="28"/>
        </w:rPr>
        <w:lastRenderedPageBreak/>
        <w:t xml:space="preserve">Все это будет зря, если опять не будет кворума, поэтому просим принять активное участие, хотя бы ЗАОЧНО.  </w:t>
      </w:r>
    </w:p>
    <w:p w:rsidR="00A32825" w:rsidRDefault="0017312B">
      <w:pPr>
        <w:spacing w:after="0" w:line="259" w:lineRule="auto"/>
        <w:ind w:right="0" w:firstLine="0"/>
        <w:jc w:val="left"/>
      </w:pPr>
      <w:r>
        <w:t xml:space="preserve"> </w:t>
      </w:r>
    </w:p>
    <w:p w:rsidR="00A32825" w:rsidRDefault="0017312B">
      <w:pPr>
        <w:ind w:left="-15" w:right="0" w:firstLine="0"/>
      </w:pPr>
      <w:r>
        <w:t xml:space="preserve">Правление СНТ «Верхняя </w:t>
      </w:r>
      <w:proofErr w:type="spellStart"/>
      <w:r>
        <w:t>Полазна</w:t>
      </w:r>
      <w:proofErr w:type="spellEnd"/>
      <w:r>
        <w:t xml:space="preserve">» </w:t>
      </w:r>
    </w:p>
    <w:sectPr w:rsidR="00A32825">
      <w:pgSz w:w="11906" w:h="16838"/>
      <w:pgMar w:top="1135" w:right="844" w:bottom="136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1EB"/>
    <w:multiLevelType w:val="hybridMultilevel"/>
    <w:tmpl w:val="B8E4899C"/>
    <w:lvl w:ilvl="0" w:tplc="C4AEDF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409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F1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E52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EAE6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875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890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88C3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49D3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300CA"/>
    <w:multiLevelType w:val="hybridMultilevel"/>
    <w:tmpl w:val="F2D0DB64"/>
    <w:lvl w:ilvl="0" w:tplc="3B86FED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8E4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06E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89F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09E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200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CCE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E5E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EEC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817C5"/>
    <w:multiLevelType w:val="hybridMultilevel"/>
    <w:tmpl w:val="247E653E"/>
    <w:lvl w:ilvl="0" w:tplc="753E4D0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219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492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0F0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4EB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417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825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665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AF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4258B1"/>
    <w:multiLevelType w:val="hybridMultilevel"/>
    <w:tmpl w:val="AA6EBD1C"/>
    <w:lvl w:ilvl="0" w:tplc="94F058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475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63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21D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483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455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27F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425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ED2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D6796F"/>
    <w:multiLevelType w:val="hybridMultilevel"/>
    <w:tmpl w:val="EA3E0A58"/>
    <w:lvl w:ilvl="0" w:tplc="10004E86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A1F84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6842C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0833E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6B6CC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877E4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02A60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E8ABA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A06D4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2A08C6"/>
    <w:multiLevelType w:val="hybridMultilevel"/>
    <w:tmpl w:val="6E6EEDA0"/>
    <w:lvl w:ilvl="0" w:tplc="BE323E28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EE222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4293A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6E65C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EB4A4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C5D1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AD8C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C483E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408A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25"/>
    <w:rsid w:val="0017312B"/>
    <w:rsid w:val="00A3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D3532-7E57-458F-AF77-52CDC293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right="3" w:firstLine="3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2022-12-13T11:34:00Z</dcterms:created>
  <dcterms:modified xsi:type="dcterms:W3CDTF">2022-12-13T11:34:00Z</dcterms:modified>
</cp:coreProperties>
</file>